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9"/>
        <w:ind w:left="2695" w:right="2400"/>
        <w:jc w:val="center"/>
      </w:pPr>
      <w:r>
        <w:rPr/>
        <w:pict>
          <v:line style="position:absolute;mso-position-horizontal-relative:page;mso-position-vertical-relative:paragraph;z-index:251658240" from="76.550003pt,27.87001pt" to="535.450003pt,27.87001pt" stroked="true" strokeweight=".72pt" strokecolor="#000000">
            <v:stroke dashstyle="solid"/>
            <w10:wrap type="none"/>
          </v:line>
        </w:pict>
      </w:r>
      <w:r>
        <w:rPr/>
        <w:t>常州市肿瘤医院医学伦理委员会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76"/>
        <w:ind w:left="111"/>
        <w:rPr>
          <w:rFonts w:ascii="Times New Roman" w:eastAsia="Times New Roman"/>
        </w:rPr>
      </w:pPr>
      <w:r>
        <w:rPr/>
        <w:t>文件编号：</w:t>
      </w:r>
      <w:r>
        <w:rPr>
          <w:rFonts w:ascii="Times New Roman" w:eastAsia="Times New Roman"/>
        </w:rPr>
        <w:t>AF/SS-05/05.0</w:t>
      </w:r>
    </w:p>
    <w:p>
      <w:pPr>
        <w:pStyle w:val="BodyText"/>
        <w:rPr>
          <w:rFonts w:ascii="Times New Roman"/>
          <w:sz w:val="20"/>
        </w:rPr>
      </w:pPr>
    </w:p>
    <w:p>
      <w:pPr>
        <w:spacing w:before="163"/>
        <w:ind w:left="2700" w:right="2400" w:firstLine="0"/>
        <w:jc w:val="center"/>
        <w:rPr>
          <w:rFonts w:ascii="方正小标宋简体" w:eastAsia="方正小标宋简体" w:hint="eastAsia"/>
          <w:sz w:val="36"/>
        </w:rPr>
      </w:pPr>
      <w:r>
        <w:rPr>
          <w:rFonts w:ascii="方正小标宋简体" w:eastAsia="方正小标宋简体" w:hint="eastAsia"/>
          <w:sz w:val="36"/>
        </w:rPr>
        <w:t>修正方案伦理审查申请表</w:t>
      </w:r>
    </w:p>
    <w:p>
      <w:pPr>
        <w:pStyle w:val="BodyText"/>
        <w:spacing w:before="13"/>
        <w:rPr>
          <w:rFonts w:ascii="方正小标宋简体"/>
          <w:sz w:val="27"/>
        </w:rPr>
      </w:pPr>
    </w:p>
    <w:p>
      <w:pPr>
        <w:pStyle w:val="BodyText"/>
        <w:spacing w:before="70"/>
        <w:ind w:left="531"/>
      </w:pPr>
      <w:r>
        <w:rPr/>
        <w:t>项目伦审号：</w:t>
      </w: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1938"/>
        <w:gridCol w:w="880"/>
        <w:gridCol w:w="1409"/>
        <w:gridCol w:w="429"/>
        <w:gridCol w:w="2169"/>
      </w:tblGrid>
      <w:tr>
        <w:trPr>
          <w:trHeight w:val="567" w:hRule="atLeast"/>
        </w:trPr>
        <w:tc>
          <w:tcPr>
            <w:tcW w:w="15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106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2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106"/>
              <w:rPr>
                <w:sz w:val="21"/>
              </w:rPr>
            </w:pPr>
            <w:r>
              <w:rPr>
                <w:sz w:val="21"/>
              </w:rPr>
              <w:t>申请专业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11"/>
              <w:rPr>
                <w:sz w:val="21"/>
              </w:rPr>
            </w:pPr>
            <w:r>
              <w:rPr>
                <w:sz w:val="21"/>
              </w:rPr>
              <w:t>主要研究者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106"/>
              <w:rPr>
                <w:sz w:val="21"/>
              </w:rPr>
            </w:pPr>
            <w:r>
              <w:rPr>
                <w:sz w:val="21"/>
              </w:rPr>
              <w:t>申办单位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111"/>
              <w:rPr>
                <w:sz w:val="21"/>
              </w:rPr>
            </w:pPr>
            <w:r>
              <w:rPr>
                <w:sz w:val="21"/>
              </w:rPr>
              <w:t>组长单位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34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106"/>
              <w:rPr>
                <w:sz w:val="21"/>
              </w:rPr>
            </w:pPr>
            <w:r>
              <w:rPr>
                <w:sz w:val="21"/>
              </w:rPr>
              <w:t>原批准版本：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112"/>
              <w:rPr>
                <w:sz w:val="21"/>
              </w:rPr>
            </w:pPr>
            <w:r>
              <w:rPr>
                <w:sz w:val="21"/>
              </w:rPr>
              <w:t>修正版本：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0"/>
              <w:ind w:left="111"/>
              <w:rPr>
                <w:sz w:val="21"/>
              </w:rPr>
            </w:pPr>
            <w:r>
              <w:rPr>
                <w:sz w:val="21"/>
              </w:rPr>
              <w:t>修正次数：第次</w:t>
            </w:r>
          </w:p>
        </w:tc>
      </w:tr>
      <w:tr>
        <w:trPr>
          <w:trHeight w:val="5196" w:hRule="atLeast"/>
        </w:trPr>
        <w:tc>
          <w:tcPr>
            <w:tcW w:w="8339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9"/>
              <w:ind w:left="526"/>
              <w:rPr>
                <w:b/>
                <w:sz w:val="21"/>
              </w:rPr>
            </w:pPr>
            <w:r>
              <w:rPr>
                <w:sz w:val="21"/>
              </w:rPr>
              <w:t>修正情况概要</w:t>
            </w:r>
            <w:r>
              <w:rPr>
                <w:b/>
                <w:sz w:val="21"/>
              </w:rPr>
              <w:t>：</w:t>
            </w:r>
          </w:p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2" w:val="left" w:leader="none"/>
                <w:tab w:pos="2311" w:val="left" w:leader="none"/>
                <w:tab w:pos="6209" w:val="left" w:leader="none"/>
              </w:tabs>
              <w:spacing w:line="240" w:lineRule="auto" w:before="0" w:after="0"/>
              <w:ind w:left="842" w:right="0" w:hanging="316"/>
              <w:jc w:val="left"/>
              <w:rPr>
                <w:sz w:val="21"/>
              </w:rPr>
            </w:pPr>
            <w:r>
              <w:rPr>
                <w:sz w:val="21"/>
              </w:rPr>
              <w:t>变更：</w:t>
            </w:r>
            <w:r>
              <w:rPr>
                <w:rFonts w:ascii="Webdings" w:hAnsi="Webdings" w:eastAsia="Webdings"/>
                <w:sz w:val="21"/>
              </w:rPr>
              <w:t></w:t>
            </w:r>
            <w:r>
              <w:rPr>
                <w:sz w:val="21"/>
              </w:rPr>
              <w:t>方案</w:t>
              <w:tab/>
            </w:r>
            <w:r>
              <w:rPr>
                <w:rFonts w:ascii="Webdings" w:hAnsi="Webdings" w:eastAsia="Webdings"/>
                <w:sz w:val="21"/>
              </w:rPr>
              <w:t></w:t>
            </w:r>
            <w:r>
              <w:rPr>
                <w:rFonts w:ascii="Times New Roman" w:hAnsi="Times New Roman" w:eastAsia="Times New Roman"/>
                <w:sz w:val="21"/>
              </w:rPr>
              <w:t>ICF</w:t>
            </w:r>
            <w:r>
              <w:rPr>
                <w:sz w:val="21"/>
              </w:rPr>
              <w:t>（是否重新获取受试者同意？</w:t>
            </w:r>
            <w:r>
              <w:rPr>
                <w:rFonts w:ascii="Webdings" w:hAnsi="Webdings" w:eastAsia="Webdings"/>
                <w:sz w:val="21"/>
              </w:rPr>
              <w:t></w:t>
            </w:r>
            <w:r>
              <w:rPr>
                <w:sz w:val="21"/>
              </w:rPr>
              <w:t>是</w:t>
              <w:tab/>
            </w:r>
            <w:r>
              <w:rPr>
                <w:rFonts w:ascii="Webdings" w:hAnsi="Webdings" w:eastAsia="Webdings"/>
                <w:sz w:val="21"/>
              </w:rPr>
              <w:t></w:t>
            </w:r>
            <w:r>
              <w:rPr>
                <w:sz w:val="21"/>
              </w:rPr>
              <w:t>否）</w:t>
            </w: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tabs>
                <w:tab w:pos="1577" w:val="left" w:leader="none"/>
                <w:tab w:pos="2626" w:val="left" w:leader="none"/>
                <w:tab w:pos="3886" w:val="left" w:leader="none"/>
              </w:tabs>
              <w:ind w:left="737"/>
              <w:rPr>
                <w:sz w:val="21"/>
              </w:rPr>
            </w:pPr>
            <w:r>
              <w:rPr>
                <w:rFonts w:ascii="Webdings" w:hAnsi="Webdings" w:eastAsia="Webdings"/>
                <w:sz w:val="21"/>
              </w:rPr>
              <w:t></w:t>
            </w:r>
            <w:r>
              <w:rPr>
                <w:sz w:val="21"/>
              </w:rPr>
              <w:t>招募</w:t>
              <w:tab/>
            </w:r>
            <w:r>
              <w:rPr>
                <w:rFonts w:ascii="Webdings" w:hAnsi="Webdings" w:eastAsia="Webdings"/>
                <w:sz w:val="21"/>
              </w:rPr>
              <w:t></w:t>
            </w:r>
            <w:r>
              <w:rPr>
                <w:sz w:val="21"/>
              </w:rPr>
              <w:t>研究者</w:t>
              <w:tab/>
            </w:r>
            <w:r>
              <w:rPr>
                <w:rFonts w:ascii="Webdings" w:hAnsi="Webdings" w:eastAsia="Webdings"/>
                <w:sz w:val="21"/>
              </w:rPr>
              <w:t></w:t>
            </w:r>
            <w:r>
              <w:rPr>
                <w:sz w:val="21"/>
              </w:rPr>
              <w:t>研究中心</w:t>
              <w:tab/>
            </w:r>
            <w:r>
              <w:rPr>
                <w:rFonts w:ascii="Webdings" w:hAnsi="Webdings" w:eastAsia="Webdings"/>
                <w:sz w:val="21"/>
              </w:rPr>
              <w:t></w:t>
            </w:r>
            <w:r>
              <w:rPr>
                <w:sz w:val="21"/>
              </w:rPr>
              <w:t>其它（请说明：）</w:t>
            </w: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2" w:val="left" w:leader="none"/>
              </w:tabs>
              <w:spacing w:line="240" w:lineRule="auto" w:before="0" w:after="0"/>
              <w:ind w:left="842" w:right="0" w:hanging="316"/>
              <w:jc w:val="left"/>
              <w:rPr>
                <w:sz w:val="21"/>
              </w:rPr>
            </w:pPr>
            <w:r>
              <w:rPr>
                <w:sz w:val="21"/>
              </w:rPr>
              <w:t>修正原因？</w:t>
            </w: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42" w:val="left" w:leader="none"/>
              </w:tabs>
              <w:spacing w:line="240" w:lineRule="auto" w:before="0" w:after="0"/>
              <w:ind w:left="842" w:right="0" w:hanging="316"/>
              <w:jc w:val="left"/>
              <w:rPr>
                <w:sz w:val="21"/>
              </w:rPr>
            </w:pPr>
            <w:r>
              <w:rPr>
                <w:sz w:val="21"/>
              </w:rPr>
              <w:t>修正内容？（注明修改处在修改前的页码、行数及修改后的内容）</w:t>
            </w:r>
          </w:p>
        </w:tc>
      </w:tr>
      <w:tr>
        <w:trPr>
          <w:trHeight w:val="2208" w:hRule="atLeast"/>
        </w:trPr>
        <w:tc>
          <w:tcPr>
            <w:tcW w:w="8339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2523" w:val="left" w:leader="none"/>
                <w:tab w:pos="4306" w:val="left" w:leader="none"/>
                <w:tab w:pos="4411" w:val="left" w:leader="none"/>
              </w:tabs>
              <w:spacing w:line="417" w:lineRule="auto" w:before="98"/>
              <w:ind w:left="526" w:right="2332"/>
              <w:rPr>
                <w:sz w:val="21"/>
              </w:rPr>
            </w:pPr>
            <w:r>
              <w:rPr>
                <w:rFonts w:ascii="Webdings" w:hAnsi="Webdings" w:eastAsia="Webdings"/>
                <w:sz w:val="21"/>
              </w:rPr>
              <w:t></w:t>
            </w:r>
            <w:r>
              <w:rPr>
                <w:rFonts w:ascii="Times New Roman" w:hAnsi="Times New Roman" w:eastAsia="Times New Roman"/>
                <w:spacing w:val="52"/>
                <w:sz w:val="21"/>
              </w:rPr>
              <w:t> </w:t>
            </w:r>
            <w:r>
              <w:rPr>
                <w:sz w:val="21"/>
              </w:rPr>
              <w:t>微小修正</w:t>
              <w:tab/>
            </w:r>
            <w:r>
              <w:rPr>
                <w:rFonts w:ascii="Webdings" w:hAnsi="Webdings" w:eastAsia="Webdings"/>
                <w:sz w:val="21"/>
              </w:rPr>
              <w:t></w:t>
            </w:r>
            <w:r>
              <w:rPr>
                <w:rFonts w:ascii="Times New Roman" w:hAnsi="Times New Roman" w:eastAsia="Times New Roman"/>
                <w:spacing w:val="50"/>
                <w:sz w:val="21"/>
              </w:rPr>
              <w:t> </w:t>
            </w:r>
            <w:r>
              <w:rPr>
                <w:sz w:val="21"/>
              </w:rPr>
              <w:t>重大修正</w:t>
              <w:tab/>
              <w:tab/>
            </w:r>
            <w:r>
              <w:rPr>
                <w:rFonts w:ascii="Webdings" w:hAnsi="Webdings" w:eastAsia="Webdings"/>
                <w:sz w:val="21"/>
              </w:rPr>
              <w:t></w:t>
            </w:r>
            <w:r>
              <w:rPr>
                <w:rFonts w:ascii="Times New Roman" w:hAnsi="Times New Roman" w:eastAsia="Times New Roman"/>
                <w:spacing w:val="48"/>
                <w:sz w:val="21"/>
              </w:rPr>
              <w:t> </w:t>
            </w:r>
            <w:r>
              <w:rPr>
                <w:sz w:val="21"/>
              </w:rPr>
              <w:t>涉及风险增</w:t>
            </w:r>
            <w:r>
              <w:rPr>
                <w:spacing w:val="-13"/>
                <w:sz w:val="21"/>
              </w:rPr>
              <w:t>加</w:t>
            </w:r>
            <w:r>
              <w:rPr>
                <w:sz w:val="21"/>
              </w:rPr>
              <w:t>主要研究者签名：</w:t>
              <w:tab/>
              <w:tab/>
              <w:t>日期：</w:t>
            </w:r>
          </w:p>
        </w:tc>
      </w:tr>
    </w:tbl>
    <w:p>
      <w:pPr>
        <w:pStyle w:val="BodyText"/>
        <w:spacing w:before="100"/>
        <w:ind w:left="111"/>
      </w:pPr>
      <w:r>
        <w:rPr/>
        <w:t>备注：如果是为了避免紧急伤害，可以先修改，后报告。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7"/>
        </w:rPr>
      </w:pPr>
    </w:p>
    <w:p>
      <w:pPr>
        <w:spacing w:before="0"/>
        <w:ind w:left="2697" w:right="2400" w:firstLine="0"/>
        <w:jc w:val="center"/>
        <w:rPr>
          <w:sz w:val="18"/>
        </w:rPr>
      </w:pPr>
      <w:r>
        <w:rPr>
          <w:sz w:val="18"/>
        </w:rPr>
        <w:t>第 </w:t>
      </w:r>
      <w:r>
        <w:rPr>
          <w:rFonts w:ascii="Calibri" w:eastAsia="Calibri"/>
          <w:sz w:val="18"/>
        </w:rPr>
        <w:t>270  </w:t>
      </w:r>
      <w:r>
        <w:rPr>
          <w:sz w:val="18"/>
        </w:rPr>
        <w:t>页 共 </w:t>
      </w:r>
      <w:r>
        <w:rPr>
          <w:rFonts w:ascii="Calibri" w:eastAsia="Calibri"/>
          <w:sz w:val="18"/>
        </w:rPr>
        <w:t>360  </w:t>
      </w:r>
      <w:r>
        <w:rPr>
          <w:sz w:val="18"/>
        </w:rPr>
        <w:t>页</w:t>
      </w:r>
    </w:p>
    <w:sectPr>
      <w:type w:val="continuous"/>
      <w:pgSz w:w="12240" w:h="15840"/>
      <w:pgMar w:top="680" w:bottom="280" w:left="14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Calibri">
    <w:altName w:val="Calibri"/>
    <w:charset w:val="0"/>
    <w:family w:val="swiss"/>
    <w:pitch w:val="variable"/>
  </w:font>
  <w:font w:name="方正小标宋简体">
    <w:altName w:val="方正小标宋简体"/>
    <w:charset w:val="86"/>
    <w:family w:val="script"/>
    <w:pitch w:val="fixed"/>
  </w:font>
  <w:font w:name="Webdings">
    <w:altName w:val="Webdings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）"/>
      <w:lvlJc w:val="left"/>
      <w:pPr>
        <w:ind w:left="842" w:hanging="316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87" w:hanging="316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35" w:hanging="316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83" w:hanging="316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31" w:hanging="316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579" w:hanging="316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327" w:hanging="316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075" w:hanging="316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823" w:hanging="316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2022-11-30T08:50:18Z</dcterms:created>
  <dcterms:modified xsi:type="dcterms:W3CDTF">2022-11-30T08:50:18Z</dcterms:modified>
</cp:coreProperties>
</file>